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63" w:rsidRDefault="00387A63" w:rsidP="00387A63">
      <w:pPr>
        <w:widowControl w:val="0"/>
        <w:spacing w:after="0" w:line="360" w:lineRule="auto"/>
        <w:ind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Пример оформления статей:</w:t>
      </w:r>
    </w:p>
    <w:p w:rsidR="00387A63" w:rsidRDefault="00387A63" w:rsidP="00387A63">
      <w:pPr>
        <w:widowControl w:val="0"/>
        <w:spacing w:after="0" w:line="36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>Иванов Иван Иванович</w:t>
      </w:r>
      <w:r>
        <w:rPr>
          <w:rFonts w:ascii="Times New Roman" w:hAnsi="Times New Roman"/>
          <w:b/>
          <w:sz w:val="28"/>
        </w:rPr>
        <w:t xml:space="preserve">, </w:t>
      </w:r>
    </w:p>
    <w:p w:rsidR="00387A63" w:rsidRDefault="00387A63" w:rsidP="00387A63">
      <w:pPr>
        <w:widowControl w:val="0"/>
        <w:spacing w:after="0"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доцент </w:t>
      </w:r>
      <w:proofErr w:type="gramStart"/>
      <w:r>
        <w:rPr>
          <w:rFonts w:ascii="Times New Roman" w:hAnsi="Times New Roman"/>
          <w:sz w:val="28"/>
        </w:rPr>
        <w:t>кафедры  финансового</w:t>
      </w:r>
      <w:proofErr w:type="gramEnd"/>
      <w:r>
        <w:rPr>
          <w:rFonts w:ascii="Times New Roman" w:hAnsi="Times New Roman"/>
          <w:sz w:val="28"/>
        </w:rPr>
        <w:t xml:space="preserve"> права </w:t>
      </w:r>
    </w:p>
    <w:p w:rsidR="00387A63" w:rsidRDefault="00387A63" w:rsidP="00387A63">
      <w:pPr>
        <w:widowControl w:val="0"/>
        <w:spacing w:after="0"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ФБГОУ ВО «Алтайский государственный университет», </w:t>
      </w:r>
    </w:p>
    <w:p w:rsidR="00387A63" w:rsidRDefault="00387A63" w:rsidP="00387A63">
      <w:pPr>
        <w:widowControl w:val="0"/>
        <w:spacing w:after="0" w:line="36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канд. </w:t>
      </w:r>
      <w:proofErr w:type="spellStart"/>
      <w:r>
        <w:rPr>
          <w:rFonts w:ascii="Times New Roman" w:hAnsi="Times New Roman"/>
          <w:sz w:val="28"/>
        </w:rPr>
        <w:t>юрид</w:t>
      </w:r>
      <w:proofErr w:type="spellEnd"/>
      <w:r>
        <w:rPr>
          <w:rFonts w:ascii="Times New Roman" w:hAnsi="Times New Roman"/>
          <w:sz w:val="28"/>
        </w:rPr>
        <w:t>. наук, доцент</w:t>
      </w:r>
    </w:p>
    <w:p w:rsidR="00387A63" w:rsidRDefault="00387A63" w:rsidP="00387A6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387A63" w:rsidRDefault="00387A63" w:rsidP="00387A6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Финансово-правовые аспекты возмещения убытков, причиненных налоговыми органами</w:t>
      </w:r>
    </w:p>
    <w:p w:rsidR="00387A63" w:rsidRDefault="00387A63" w:rsidP="00387A6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387A63" w:rsidRDefault="00387A63" w:rsidP="00387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Аннотация: </w:t>
      </w:r>
      <w:r>
        <w:rPr>
          <w:rFonts w:ascii="Times New Roman" w:hAnsi="Times New Roman"/>
          <w:sz w:val="28"/>
        </w:rPr>
        <w:t>данная статья посвящена вопросам исследования возмещения убытков, причиненных налоговыми органами, с позиции императивного характера регулирования и в разрезе концепции прямых и обратных связей.</w:t>
      </w:r>
    </w:p>
    <w:p w:rsidR="00387A63" w:rsidRDefault="00387A63" w:rsidP="00387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Ключевые слова: </w:t>
      </w:r>
      <w:r>
        <w:rPr>
          <w:rFonts w:ascii="Times New Roman" w:hAnsi="Times New Roman"/>
          <w:sz w:val="28"/>
        </w:rPr>
        <w:t>возмещение убытков, налогоплательщик, налоговые органы, частные и публичные финансы, прямые и обратные связи.</w:t>
      </w:r>
    </w:p>
    <w:p w:rsidR="00387A63" w:rsidRDefault="00387A63" w:rsidP="00387A6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387A63" w:rsidRDefault="00387A63" w:rsidP="00387A6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Налогоплательщики и налоговые органы являются основными участниками налоговых правоотношений</w:t>
      </w:r>
      <w:r>
        <w:rPr>
          <w:rFonts w:ascii="Times New Roman" w:hAnsi="Times New Roman"/>
          <w:sz w:val="28"/>
          <w:vertAlign w:val="superscript"/>
        </w:rPr>
        <w:footnoteReference w:id="1"/>
      </w:r>
      <w:r>
        <w:rPr>
          <w:rFonts w:ascii="Times New Roman" w:hAnsi="Times New Roman"/>
          <w:sz w:val="28"/>
        </w:rPr>
        <w:t>. В свою очередь, налоговые правоотношения имеют, с одной стороны, публично-правовую природу, где свобода усмотрения субъектов налогового права ограничена.</w:t>
      </w:r>
    </w:p>
    <w:p w:rsidR="00387A63" w:rsidRDefault="00387A63" w:rsidP="00387A63">
      <w:pPr>
        <w:rPr>
          <w:sz w:val="28"/>
        </w:rPr>
      </w:pPr>
    </w:p>
    <w:p w:rsidR="00387A63" w:rsidRDefault="00387A63" w:rsidP="00387A63"/>
    <w:p w:rsidR="001C41CE" w:rsidRDefault="001C41CE">
      <w:bookmarkStart w:id="0" w:name="_GoBack"/>
      <w:bookmarkEnd w:id="0"/>
    </w:p>
    <w:sectPr w:rsidR="001C41CE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407" w:rsidRDefault="005A5407" w:rsidP="00387A63">
      <w:pPr>
        <w:spacing w:after="0" w:line="240" w:lineRule="auto"/>
      </w:pPr>
      <w:r>
        <w:separator/>
      </w:r>
    </w:p>
  </w:endnote>
  <w:endnote w:type="continuationSeparator" w:id="0">
    <w:p w:rsidR="005A5407" w:rsidRDefault="005A5407" w:rsidP="00387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407" w:rsidRDefault="005A5407" w:rsidP="00387A63">
      <w:pPr>
        <w:spacing w:after="0" w:line="240" w:lineRule="auto"/>
      </w:pPr>
      <w:r>
        <w:separator/>
      </w:r>
    </w:p>
  </w:footnote>
  <w:footnote w:type="continuationSeparator" w:id="0">
    <w:p w:rsidR="005A5407" w:rsidRDefault="005A5407" w:rsidP="00387A63">
      <w:pPr>
        <w:spacing w:after="0" w:line="240" w:lineRule="auto"/>
      </w:pPr>
      <w:r>
        <w:continuationSeparator/>
      </w:r>
    </w:p>
  </w:footnote>
  <w:footnote w:id="1">
    <w:p w:rsidR="00387A63" w:rsidRDefault="00387A63" w:rsidP="00387A63">
      <w:pPr>
        <w:pStyle w:val="Footnote"/>
      </w:pPr>
      <w:r>
        <w:rPr>
          <w:vertAlign w:val="superscript"/>
        </w:rPr>
        <w:footnoteRef/>
      </w:r>
      <w:r>
        <w:t xml:space="preserve"> Подробнее о природе налоговых отношений см.: Петров П.П. Налоговые отношения. М., 2000. С. 12-35.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63"/>
    <w:rsid w:val="001C41CE"/>
    <w:rsid w:val="00387A63"/>
    <w:rsid w:val="005A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3A459-0DDE-4022-B4A3-6451DA88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A63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basedOn w:val="a"/>
    <w:rsid w:val="00387A63"/>
    <w:pPr>
      <w:widowControl w:val="0"/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Бедарев Сергей Николаевич</dc:creator>
  <cp:keywords/>
  <dc:description/>
  <cp:lastModifiedBy>Бедарев Сергей Николаевич</cp:lastModifiedBy>
  <cp:revision>1</cp:revision>
  <dcterms:created xsi:type="dcterms:W3CDTF">2024-04-10T02:38:00Z</dcterms:created>
  <dcterms:modified xsi:type="dcterms:W3CDTF">2024-04-10T02:38:00Z</dcterms:modified>
</cp:coreProperties>
</file>