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43" w:rsidRPr="001C0E22" w:rsidRDefault="006971FC" w:rsidP="00781743">
      <w:pPr>
        <w:pStyle w:val="a9"/>
      </w:pPr>
      <w:r>
        <w:rPr>
          <w:noProof/>
        </w:rPr>
        <w:drawing>
          <wp:inline distT="0" distB="0" distL="0" distR="0">
            <wp:extent cx="2018615" cy="1485459"/>
            <wp:effectExtent l="0" t="0" r="1270" b="635"/>
            <wp:docPr id="2" name="Рисунок 2" descr="https://www.asu.ru/files/content/images/2023/01/nodes-4205/0005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su.ru/files/content/images/2023/01/nodes-4205/00056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34" cy="15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398" cy="1584960"/>
            <wp:effectExtent l="0" t="0" r="635" b="0"/>
            <wp:docPr id="1" name="Рисунок 1" descr="C:\Users\rehtinaiv\Desktop\Рехтина И.В\Конференции\АлтГУ\Памяти Невинского ВВ 2023\Логотип Ю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tinaiv\Desktop\Рехтина И.В\Конференции\АлтГУ\Памяти Невинского ВВ 2023\Логотип Ю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90" cy="16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743" w:rsidRPr="00781743">
        <w:rPr>
          <w:noProof/>
        </w:rPr>
        <w:drawing>
          <wp:inline distT="0" distB="0" distL="0" distR="0">
            <wp:extent cx="2057400" cy="1478185"/>
            <wp:effectExtent l="0" t="0" r="0" b="8255"/>
            <wp:docPr id="3" name="Рисунок 3" descr="C:\Users\rehtinaiv\AppData\Local\Packages\Microsoft.Windows.Photos_8wekyb3d8bbwe\TempState\ShareServiceTempFolder\полноцвет (желтый)@300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tinaiv\AppData\Local\Packages\Microsoft.Windows.Photos_8wekyb3d8bbwe\TempState\ShareServiceTempFolder\полноцвет (желтый)@300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9" cy="15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FC" w:rsidRDefault="006971FC" w:rsidP="006971FC">
      <w:pPr>
        <w:pStyle w:val="a9"/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ФГБОУ ВО «Алтайский государственный университет»</w:t>
      </w:r>
    </w:p>
    <w:p w:rsidR="00781743" w:rsidRDefault="00781743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Юридический институт</w:t>
      </w:r>
    </w:p>
    <w:p w:rsidR="00781743" w:rsidRPr="004E6635" w:rsidRDefault="00781743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Кафедра трудового, экологического права и гражданского процесса</w:t>
      </w: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F424AF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  <w:r w:rsidRPr="00F424AF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 xml:space="preserve">Уважаемые коллеги, </w:t>
      </w:r>
    </w:p>
    <w:p w:rsidR="006971FC" w:rsidRPr="00F424AF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</w:p>
    <w:p w:rsidR="00837249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424A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приглашаем Вас принять участие во всероссийской конференции</w:t>
      </w: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="00E045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Алтайские </w:t>
      </w:r>
      <w:proofErr w:type="spellStart"/>
      <w:r w:rsidR="00E045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ивилистические</w:t>
      </w:r>
      <w:proofErr w:type="spellEnd"/>
      <w:r w:rsidR="00E045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про</w:t>
      </w:r>
      <w:r w:rsidR="00DA6EC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цессуальные чтения </w:t>
      </w:r>
    </w:p>
    <w:p w:rsidR="006971FC" w:rsidRPr="00876497" w:rsidRDefault="00DA6ECA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(посвященные</w:t>
      </w:r>
      <w:r w:rsidR="006971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75-летию </w:t>
      </w:r>
      <w:r w:rsidR="00E045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со дня рождения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Заслуженного юриста РФ,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., доцента </w:t>
      </w:r>
      <w:r w:rsidR="006971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Виктора Яковлевича </w:t>
      </w:r>
      <w:proofErr w:type="spellStart"/>
      <w:r w:rsidR="00E045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узюкина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)»</w:t>
      </w: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26</w:t>
      </w: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27 апреля 2024</w:t>
      </w: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года</w:t>
      </w: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рамках конференции планируется обсудить следующие вопросы:</w:t>
      </w:r>
    </w:p>
    <w:p w:rsidR="006971FC" w:rsidRPr="004E6635" w:rsidRDefault="006971FC" w:rsidP="006971FC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6971FC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Современные тенденции развития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цивилистического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процесса</w:t>
      </w:r>
    </w:p>
    <w:p w:rsidR="006971FC" w:rsidRPr="00D36AC5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D36AC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Цифровизация</w:t>
      </w:r>
      <w:proofErr w:type="spellEnd"/>
      <w:r w:rsidRPr="00D36AC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гражданского процесса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 xml:space="preserve">Генеалогия </w:t>
      </w:r>
      <w:proofErr w:type="spellStart"/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цивилистического</w:t>
      </w:r>
      <w:proofErr w:type="spellEnd"/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 xml:space="preserve"> процесса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Единство и дифференциация гражданского процесса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Трансформация гражданской процессуальной формы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Гражданский процессуальный режим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Универсальность исковой формы защиты, новые виды исков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Упрощенные формы гражданского процесса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Проблемы доказывания и доказательств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Гражданская процессуальная ответственность и злоупотребления процессуальными правами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Система пересмотра судебных актов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Международные стандарты правосудия и национальный гражданский процесс: современное состояние и перспективы развития</w:t>
      </w:r>
    </w:p>
    <w:p w:rsidR="006971FC" w:rsidRPr="00BA734B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Иные вопросы по проблемам </w:t>
      </w:r>
      <w:proofErr w:type="spellStart"/>
      <w:r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цивилистического</w:t>
      </w:r>
      <w:proofErr w:type="spellEnd"/>
      <w:r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процесса</w:t>
      </w:r>
    </w:p>
    <w:p w:rsidR="006971FC" w:rsidRPr="004E6635" w:rsidRDefault="006971FC" w:rsidP="006971FC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</w:pPr>
    </w:p>
    <w:p w:rsidR="006971FC" w:rsidRDefault="006971FC" w:rsidP="006971FC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>Для участия в конференции просим Вас </w:t>
      </w: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u w:val="single"/>
          <w:lang w:eastAsia="ru-RU"/>
        </w:rPr>
        <w:t xml:space="preserve">не позднее 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21.00 ч. </w:t>
      </w:r>
      <w:r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10 апреля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2024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 года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  <w:t> </w:t>
      </w:r>
      <w:r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заполнить </w:t>
      </w:r>
      <w:r w:rsidRP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регистрационную форму и выслать ее на </w:t>
      </w:r>
      <w:r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один из указанных эл. адресов: </w:t>
      </w:r>
      <w:hyperlink r:id="rId9" w:history="1">
        <w:r w:rsidR="00DA6ECA" w:rsidRPr="00FA3718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kucenko@mail.asu.ru</w:t>
        </w:r>
      </w:hyperlink>
      <w:r w:rsidR="00DA6ECA"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  <w:t>; kapustyannastya@mail.ru</w:t>
      </w:r>
    </w:p>
    <w:p w:rsidR="006971FC" w:rsidRPr="006971FC" w:rsidRDefault="006971FC" w:rsidP="006971FC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</w:pPr>
      <w:r w:rsidRPr="006971FC">
        <w:rPr>
          <w:rStyle w:val="a6"/>
          <w:rFonts w:ascii="Montserrat" w:eastAsia="Times New Roman" w:hAnsi="Montserrat" w:cs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В теме письма указать «Конференция»</w:t>
      </w:r>
    </w:p>
    <w:p w:rsidR="006971FC" w:rsidRPr="006971FC" w:rsidRDefault="006971FC" w:rsidP="006971FC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EB1420" w:rsidRDefault="006971FC" w:rsidP="00697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71FC" w:rsidRPr="00EB1420" w:rsidRDefault="006971FC" w:rsidP="0069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 xml:space="preserve">На участие в конференции </w:t>
      </w:r>
    </w:p>
    <w:p w:rsidR="006971FC" w:rsidRPr="00EB1420" w:rsidRDefault="006971FC" w:rsidP="0069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6971FC" w:rsidRPr="00EB1420" w:rsidTr="00DF51A9">
        <w:tc>
          <w:tcPr>
            <w:tcW w:w="4785" w:type="dxa"/>
          </w:tcPr>
          <w:p w:rsidR="006971FC" w:rsidRPr="00EB1420" w:rsidRDefault="006971FC" w:rsidP="00DF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Необходимые данные</w:t>
            </w:r>
          </w:p>
        </w:tc>
        <w:tc>
          <w:tcPr>
            <w:tcW w:w="4786" w:type="dxa"/>
          </w:tcPr>
          <w:p w:rsidR="006971FC" w:rsidRPr="00EB1420" w:rsidRDefault="006971FC" w:rsidP="00DF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6971FC" w:rsidRPr="00EB1420" w:rsidTr="00DF51A9">
        <w:tc>
          <w:tcPr>
            <w:tcW w:w="4785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FC" w:rsidRPr="00EB1420" w:rsidTr="00DF51A9">
        <w:tc>
          <w:tcPr>
            <w:tcW w:w="4785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место и должность работы</w:t>
            </w:r>
          </w:p>
        </w:tc>
        <w:tc>
          <w:tcPr>
            <w:tcW w:w="4786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FC" w:rsidRPr="00EB1420" w:rsidTr="00DF51A9">
        <w:tc>
          <w:tcPr>
            <w:tcW w:w="4785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</w:t>
            </w:r>
          </w:p>
        </w:tc>
        <w:tc>
          <w:tcPr>
            <w:tcW w:w="4786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FC" w:rsidRPr="00EB1420" w:rsidTr="00DF51A9">
        <w:tc>
          <w:tcPr>
            <w:tcW w:w="4785" w:type="dxa"/>
          </w:tcPr>
          <w:p w:rsidR="006971FC" w:rsidRPr="00EB1420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телефон, электронный адрес (обязательно)</w:t>
            </w:r>
          </w:p>
        </w:tc>
        <w:tc>
          <w:tcPr>
            <w:tcW w:w="4786" w:type="dxa"/>
          </w:tcPr>
          <w:p w:rsidR="006971FC" w:rsidRPr="00876497" w:rsidRDefault="006971FC" w:rsidP="00DF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1FC" w:rsidRPr="00EB1420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Pr="00EB1420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971FC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Требования к публикациям авторов </w:t>
      </w:r>
    </w:p>
    <w:p w:rsidR="006971FC" w:rsidRPr="004E6635" w:rsidRDefault="006971FC" w:rsidP="006971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A6ECA" w:rsidRDefault="006971FC" w:rsidP="00DA6ECA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Представление материалов осуществляется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01 марта 2024 г. по 01 июня 2024 г.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на электронную </w:t>
      </w:r>
      <w:proofErr w:type="spellStart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почту:</w:t>
      </w:r>
      <w:bookmarkStart w:id="0" w:name="_GoBack"/>
      <w:r w:rsidR="00433B09">
        <w:fldChar w:fldCharType="begin"/>
      </w:r>
      <w:r w:rsidR="00433B09">
        <w:instrText xml:space="preserve"> HYPERLINK "mailto:kucenko@mail.asu.ru" </w:instrText>
      </w:r>
      <w:r w:rsidR="00433B09">
        <w:fldChar w:fldCharType="separate"/>
      </w:r>
      <w:r w:rsidR="00DA6ECA" w:rsidRPr="00FA3718"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  <w:t>kucenko@mail.asu.ru</w:t>
      </w:r>
      <w:proofErr w:type="spellEnd"/>
      <w:r w:rsidR="00433B09"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0"/>
      <w:r w:rsidR="00DA6ECA">
        <w:rPr>
          <w:rStyle w:val="a6"/>
          <w:rFonts w:ascii="Montserrat" w:eastAsia="Times New Roman" w:hAnsi="Montserrat" w:cs="Times New Roman"/>
          <w:sz w:val="28"/>
          <w:szCs w:val="28"/>
          <w:bdr w:val="none" w:sz="0" w:space="0" w:color="auto" w:frame="1"/>
          <w:lang w:eastAsia="ru-RU"/>
        </w:rPr>
        <w:t>; kapustyannastya@mail.ru</w:t>
      </w:r>
    </w:p>
    <w:p w:rsidR="006971FC" w:rsidRPr="00F57F1A" w:rsidRDefault="006971FC" w:rsidP="006971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bdr w:val="none" w:sz="0" w:space="0" w:color="auto" w:frame="1"/>
          <w:lang w:eastAsia="ru-RU"/>
        </w:rPr>
      </w:pPr>
    </w:p>
    <w:p w:rsidR="006971FC" w:rsidRPr="004E6635" w:rsidRDefault="006971FC" w:rsidP="006971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Объем 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атериалов не должен превышать 7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текста,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включая название статьи, данные об авторе, (прилагается пример оформления статьи).</w:t>
      </w:r>
    </w:p>
    <w:p w:rsidR="006971FC" w:rsidRPr="004E6635" w:rsidRDefault="006971FC" w:rsidP="006971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Все материалы следует представлять в электронном варианте (редактор </w:t>
      </w:r>
      <w:proofErr w:type="spellStart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версии выше 2000). Текст должен быть набран одним и тем же шрифтом – </w:t>
      </w:r>
      <w:proofErr w:type="spellStart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TimesNewRoman</w:t>
      </w:r>
      <w:proofErr w:type="spellEnd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Высота шрифта – 14 пунктов; межстрочный интервал – полуторный. Абзацный отступ – 1,25 см. Поля: верхнее – 2 см, нижнее – 2 см, левое – 2 см, правое – 2 см.</w:t>
      </w:r>
    </w:p>
    <w:p w:rsidR="006971FC" w:rsidRPr="004E6635" w:rsidRDefault="006971FC" w:rsidP="006971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TimesNewRoman</w:t>
      </w:r>
      <w:proofErr w:type="spellEnd"/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Высота шрифта – 10 пунктов; межстрочный интервал – одинарный. При оформлении сносок и ссылок следует руководствоваться библиографическим ГОСТом Р 7.0.5 2008.</w:t>
      </w:r>
    </w:p>
    <w:p w:rsidR="006971FC" w:rsidRPr="004E6635" w:rsidRDefault="006971FC" w:rsidP="006971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По всем вопросам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можно обращаться к </w:t>
      </w:r>
      <w:r w:rsidR="00A13D73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членам орг. комитета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:</w:t>
      </w:r>
      <w:r w:rsidR="00DA6EC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6EC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Капустян</w:t>
      </w:r>
      <w:proofErr w:type="spellEnd"/>
      <w:r w:rsidR="00DA6EC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Анастасии Сергеевне</w:t>
      </w:r>
      <w:r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преподавателю кафедры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</w:t>
      </w:r>
      <w:r w:rsidR="00A13D73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D73" w:rsidRP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+7</w:t>
      </w:r>
      <w:r w:rsidR="00837249" w:rsidRP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9132604090</w:t>
      </w:r>
      <w:r w:rsidRP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;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D73" w:rsidRPr="00837249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Куценко Татьяне Васильевн</w:t>
      </w:r>
      <w:r w:rsidR="00837249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е</w:t>
      </w:r>
      <w:r w:rsidR="00A13D73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методисту кафедры +7</w:t>
      </w:r>
      <w:r w:rsidR="00A13D73"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(3852)2965</w:t>
      </w:r>
      <w:r w:rsid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38; </w:t>
      </w:r>
      <w:proofErr w:type="spellStart"/>
      <w:r w:rsidR="00837249"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Рехтиной</w:t>
      </w:r>
      <w:proofErr w:type="spellEnd"/>
      <w:r w:rsidR="00837249"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 xml:space="preserve"> Ирине Владимировне,</w:t>
      </w:r>
      <w:r w:rsidR="00837249"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зав. кафедрой </w:t>
      </w:r>
      <w:r w:rsidR="00837249"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процесса: 8(3852)2965</w:t>
      </w:r>
      <w:r w:rsidR="00837249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38; +79059816836.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статей: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Иван Иванович</w:t>
      </w: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gramStart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 финансового</w:t>
      </w:r>
      <w:proofErr w:type="gramEnd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ФБГОУ ВО «Алтайский государственный университет», 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Финансово-правовые аспекты возмещения убытков, причиненных налоговыми органами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анная статья посвящена вопросам исследования в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озмещения убытков, причиненных налоговыми органами, с позиции императивного характера регулирования и в разрезе концепции прямых и обратных связей.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убытков, налогоплательщик, налоговые органы, частные и публичные финансы, прямые и обратные связи.</w:t>
      </w: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FC" w:rsidRPr="004E6635" w:rsidRDefault="006971FC" w:rsidP="006971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и налоговые органы являются основными участниками налоговых правоотношений</w:t>
      </w:r>
      <w:r w:rsidRPr="004E66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свою очередь, налоговые правоотношения имеют, с одной стороны, публично-правовую природу, где свобода усмотрения субъектов налогового права </w:t>
      </w:r>
      <w:proofErr w:type="gramStart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ограничена….</w:t>
      </w:r>
      <w:proofErr w:type="gramEnd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1FC" w:rsidRPr="004E6635" w:rsidRDefault="006971FC" w:rsidP="006971FC">
      <w:pPr>
        <w:rPr>
          <w:sz w:val="28"/>
          <w:szCs w:val="28"/>
        </w:rPr>
      </w:pPr>
    </w:p>
    <w:p w:rsidR="00187238" w:rsidRDefault="00187238"/>
    <w:sectPr w:rsidR="00187238" w:rsidSect="009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09" w:rsidRDefault="00433B09" w:rsidP="006971FC">
      <w:pPr>
        <w:spacing w:after="0" w:line="240" w:lineRule="auto"/>
      </w:pPr>
      <w:r>
        <w:separator/>
      </w:r>
    </w:p>
  </w:endnote>
  <w:endnote w:type="continuationSeparator" w:id="0">
    <w:p w:rsidR="00433B09" w:rsidRDefault="00433B09" w:rsidP="0069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09" w:rsidRDefault="00433B09" w:rsidP="006971FC">
      <w:pPr>
        <w:spacing w:after="0" w:line="240" w:lineRule="auto"/>
      </w:pPr>
      <w:r>
        <w:separator/>
      </w:r>
    </w:p>
  </w:footnote>
  <w:footnote w:type="continuationSeparator" w:id="0">
    <w:p w:rsidR="00433B09" w:rsidRDefault="00433B09" w:rsidP="006971FC">
      <w:pPr>
        <w:spacing w:after="0" w:line="240" w:lineRule="auto"/>
      </w:pPr>
      <w:r>
        <w:continuationSeparator/>
      </w:r>
    </w:p>
  </w:footnote>
  <w:footnote w:id="1">
    <w:p w:rsidR="006971FC" w:rsidRDefault="006971FC" w:rsidP="006971FC">
      <w:pPr>
        <w:pStyle w:val="a3"/>
      </w:pPr>
      <w:r>
        <w:rPr>
          <w:rStyle w:val="a5"/>
        </w:rPr>
        <w:footnoteRef/>
      </w:r>
      <w:r>
        <w:t xml:space="preserve"> Подробнее о природе налоговых отношений см.: Петров П.П. Налоговые отношения. М., 2000. С. 12-35.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FC"/>
    <w:rsid w:val="00055030"/>
    <w:rsid w:val="00187238"/>
    <w:rsid w:val="001C0E22"/>
    <w:rsid w:val="00433B09"/>
    <w:rsid w:val="004E3876"/>
    <w:rsid w:val="006971FC"/>
    <w:rsid w:val="006A5C9D"/>
    <w:rsid w:val="00781743"/>
    <w:rsid w:val="00837249"/>
    <w:rsid w:val="0084685E"/>
    <w:rsid w:val="00A13D73"/>
    <w:rsid w:val="00DA6ECA"/>
    <w:rsid w:val="00E04543"/>
    <w:rsid w:val="00EB7A76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E966-6C10-4185-9103-6F10C5B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7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71FC"/>
    <w:rPr>
      <w:vertAlign w:val="superscript"/>
    </w:rPr>
  </w:style>
  <w:style w:type="character" w:styleId="a6">
    <w:name w:val="Hyperlink"/>
    <w:basedOn w:val="a0"/>
    <w:uiPriority w:val="99"/>
    <w:unhideWhenUsed/>
    <w:rsid w:val="006971F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71FC"/>
    <w:pPr>
      <w:ind w:left="720"/>
      <w:contextualSpacing/>
    </w:pPr>
  </w:style>
  <w:style w:type="table" w:styleId="a8">
    <w:name w:val="Table Grid"/>
    <w:basedOn w:val="a1"/>
    <w:uiPriority w:val="59"/>
    <w:rsid w:val="0069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ucenko@mail.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Рехтина Ирина Владимировна</dc:creator>
  <cp:keywords/>
  <dc:description/>
  <cp:lastModifiedBy>Куценко Татьяна Васильевна</cp:lastModifiedBy>
  <cp:revision>8</cp:revision>
  <dcterms:created xsi:type="dcterms:W3CDTF">2024-02-16T05:08:00Z</dcterms:created>
  <dcterms:modified xsi:type="dcterms:W3CDTF">2024-02-27T03:56:00Z</dcterms:modified>
</cp:coreProperties>
</file>